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A50" w:rsidRDefault="00A56A50" w:rsidP="00A56A50">
      <w:pPr>
        <w:pStyle w:val="a3"/>
        <w:shd w:val="clear" w:color="auto" w:fill="FFFFFF"/>
        <w:jc w:val="center"/>
        <w:rPr>
          <w:rFonts w:ascii="Arial" w:hAnsi="Arial" w:cs="Arial"/>
          <w:b/>
          <w:bCs/>
          <w:color w:val="0069A9"/>
          <w:sz w:val="26"/>
          <w:szCs w:val="26"/>
        </w:rPr>
      </w:pPr>
      <w:r>
        <w:rPr>
          <w:rStyle w:val="a4"/>
          <w:color w:val="FF0000"/>
          <w:sz w:val="27"/>
          <w:szCs w:val="27"/>
        </w:rPr>
        <w:t>Полезные ссылки: </w:t>
      </w:r>
    </w:p>
    <w:p w:rsidR="00A56A50" w:rsidRDefault="00A56A50" w:rsidP="00A56A50">
      <w:pPr>
        <w:pStyle w:val="a3"/>
        <w:shd w:val="clear" w:color="auto" w:fill="FFFFFF"/>
        <w:rPr>
          <w:rFonts w:ascii="Arial" w:hAnsi="Arial" w:cs="Arial"/>
          <w:b/>
          <w:bCs/>
          <w:color w:val="0069A9"/>
          <w:sz w:val="26"/>
          <w:szCs w:val="26"/>
        </w:rPr>
      </w:pPr>
      <w:r>
        <w:rPr>
          <w:b/>
          <w:bCs/>
          <w:noProof/>
          <w:color w:val="0069A9"/>
        </w:rPr>
        <w:drawing>
          <wp:inline distT="0" distB="0" distL="0" distR="0" wp14:anchorId="25B22AE9" wp14:editId="3F24FA7F">
            <wp:extent cx="152400" cy="152400"/>
            <wp:effectExtent l="0" t="0" r="0" b="0"/>
            <wp:docPr id="1" name="Рисунок 1" descr="http://gymnasium93.ru/infblok/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ymnasium93.ru/infblok/g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69A9"/>
        </w:rPr>
        <w:t> </w:t>
      </w:r>
      <w:hyperlink r:id="rId6" w:history="1">
        <w:proofErr w:type="gramStart"/>
        <w:r>
          <w:rPr>
            <w:rStyle w:val="a5"/>
            <w:b/>
            <w:bCs/>
            <w:color w:val="000080"/>
            <w:sz w:val="18"/>
            <w:szCs w:val="18"/>
          </w:rPr>
          <w:t>https://distant.irorb.ru</w:t>
        </w:r>
      </w:hyperlink>
      <w:r>
        <w:rPr>
          <w:b/>
          <w:bCs/>
          <w:color w:val="000080"/>
          <w:sz w:val="18"/>
          <w:szCs w:val="18"/>
        </w:rPr>
        <w:t> – сведения о переходе на дистанционное обучение для школ Республики Башкортостан</w:t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noProof/>
          <w:color w:val="000080"/>
          <w:sz w:val="18"/>
          <w:szCs w:val="18"/>
        </w:rPr>
        <w:drawing>
          <wp:inline distT="0" distB="0" distL="0" distR="0" wp14:anchorId="08AAA96A" wp14:editId="163201BB">
            <wp:extent cx="152400" cy="152400"/>
            <wp:effectExtent l="0" t="0" r="0" b="0"/>
            <wp:docPr id="2" name="Рисунок 2" descr="http://gymnasium93.ru/infblok/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ymnasium93.ru/infblok/g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18"/>
          <w:szCs w:val="18"/>
        </w:rPr>
        <w:t> </w:t>
      </w:r>
      <w:hyperlink r:id="rId7" w:history="1">
        <w:r>
          <w:rPr>
            <w:rStyle w:val="a5"/>
            <w:b/>
            <w:bCs/>
            <w:color w:val="000080"/>
            <w:sz w:val="18"/>
            <w:szCs w:val="18"/>
          </w:rPr>
          <w:t>https://distant.irorb.ru/vebinar-dlya-shkol/</w:t>
        </w:r>
      </w:hyperlink>
      <w:r>
        <w:rPr>
          <w:b/>
          <w:bCs/>
          <w:color w:val="000080"/>
          <w:sz w:val="18"/>
          <w:szCs w:val="18"/>
        </w:rPr>
        <w:t xml:space="preserve"> – информация о </w:t>
      </w:r>
      <w:proofErr w:type="spellStart"/>
      <w:r>
        <w:rPr>
          <w:b/>
          <w:bCs/>
          <w:color w:val="000080"/>
          <w:sz w:val="18"/>
          <w:szCs w:val="18"/>
        </w:rPr>
        <w:t>вебинарах</w:t>
      </w:r>
      <w:proofErr w:type="spellEnd"/>
      <w:r>
        <w:rPr>
          <w:b/>
          <w:bCs/>
          <w:color w:val="000080"/>
          <w:sz w:val="18"/>
          <w:szCs w:val="18"/>
        </w:rPr>
        <w:t xml:space="preserve"> по дистанционному обучению</w:t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noProof/>
          <w:color w:val="000080"/>
          <w:sz w:val="18"/>
          <w:szCs w:val="18"/>
        </w:rPr>
        <w:drawing>
          <wp:inline distT="0" distB="0" distL="0" distR="0" wp14:anchorId="17791B95" wp14:editId="1C23E2E5">
            <wp:extent cx="152400" cy="152400"/>
            <wp:effectExtent l="0" t="0" r="0" b="0"/>
            <wp:docPr id="3" name="Рисунок 3" descr="http://gymnasium93.ru/infblok/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ymnasium93.ru/infblok/g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color w:val="000080"/>
          <w:sz w:val="18"/>
          <w:szCs w:val="18"/>
        </w:rPr>
        <w:t> </w:t>
      </w:r>
      <w:hyperlink r:id="rId8" w:history="1">
        <w:r>
          <w:rPr>
            <w:rStyle w:val="a5"/>
            <w:b/>
            <w:bCs/>
            <w:color w:val="000080"/>
            <w:sz w:val="18"/>
            <w:szCs w:val="18"/>
          </w:rPr>
          <w:t>Методические рекомендации</w:t>
        </w:r>
      </w:hyperlink>
      <w:r>
        <w:rPr>
          <w:b/>
          <w:bCs/>
          <w:color w:val="000080"/>
          <w:sz w:val="18"/>
          <w:szCs w:val="18"/>
        </w:rPr>
        <w:t> для педагогов по проведению уроков с использованием на дистанционных образовательных технологий</w:t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color w:val="000080"/>
          <w:sz w:val="18"/>
          <w:szCs w:val="18"/>
        </w:rPr>
        <w:br/>
      </w:r>
      <w:r>
        <w:rPr>
          <w:b/>
          <w:bCs/>
          <w:noProof/>
          <w:color w:val="000080"/>
          <w:sz w:val="18"/>
          <w:szCs w:val="18"/>
        </w:rPr>
        <w:drawing>
          <wp:inline distT="0" distB="0" distL="0" distR="0" wp14:anchorId="27C434C6" wp14:editId="2D2951A5">
            <wp:extent cx="152400" cy="152400"/>
            <wp:effectExtent l="0" t="0" r="0" b="0"/>
            <wp:docPr id="4" name="Рисунок 4" descr="http://gymnasium93.ru/infblok/g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ymnasium93.ru/infblok/g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9" w:history="1">
        <w:r>
          <w:rPr>
            <w:rStyle w:val="a5"/>
            <w:b/>
            <w:bCs/>
            <w:color w:val="000080"/>
            <w:sz w:val="18"/>
            <w:szCs w:val="18"/>
          </w:rPr>
          <w:t> Методические рекомендации по организации дистанционного обучения Министерства просвещения Российской Федерации</w:t>
        </w:r>
      </w:hyperlink>
      <w:proofErr w:type="gramEnd"/>
    </w:p>
    <w:p w:rsidR="009E2FDD" w:rsidRDefault="009E2FDD">
      <w:bookmarkStart w:id="0" w:name="_GoBack"/>
      <w:bookmarkEnd w:id="0"/>
    </w:p>
    <w:sectPr w:rsidR="009E2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A50"/>
    <w:rsid w:val="003A2BAA"/>
    <w:rsid w:val="009E2FDD"/>
    <w:rsid w:val="00A5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56A50"/>
    <w:rPr>
      <w:b/>
      <w:bCs/>
    </w:rPr>
  </w:style>
  <w:style w:type="character" w:styleId="a5">
    <w:name w:val="Hyperlink"/>
    <w:basedOn w:val="a0"/>
    <w:uiPriority w:val="99"/>
    <w:semiHidden/>
    <w:unhideWhenUsed/>
    <w:rsid w:val="00A56A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A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AA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6A50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A56A50"/>
    <w:rPr>
      <w:b/>
      <w:bCs/>
    </w:rPr>
  </w:style>
  <w:style w:type="character" w:styleId="a5">
    <w:name w:val="Hyperlink"/>
    <w:basedOn w:val="a0"/>
    <w:uiPriority w:val="99"/>
    <w:semiHidden/>
    <w:unhideWhenUsed/>
    <w:rsid w:val="00A56A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56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6A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7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ymnasium93.ru/infblok/z21/d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tant.irorb.ru/vebinar-dlya-shkol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istant.irorb.ru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ymnasium93.ru/infblok/z21/d6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2020-04-28T07:12:00Z</dcterms:created>
  <dcterms:modified xsi:type="dcterms:W3CDTF">2020-04-28T07:13:00Z</dcterms:modified>
</cp:coreProperties>
</file>